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3D" w:rsidRPr="0034046E" w:rsidRDefault="0053403D" w:rsidP="0053403D">
      <w:pPr>
        <w:pStyle w:val="paragraphe"/>
        <w:spacing w:after="0"/>
        <w:rPr>
          <w:color w:val="000000" w:themeColor="text1"/>
        </w:rPr>
      </w:pPr>
      <w:r w:rsidRPr="0034046E">
        <w:rPr>
          <w:i/>
          <w:iCs/>
          <w:color w:val="000000" w:themeColor="text1"/>
        </w:rPr>
        <w:t xml:space="preserve">Au sein de Golfe du Morbihan Vannes agglomération, idéalement située le long de la rivière d’Auray et à 20 min de Vannes, la commune de Le Bono a pour projet de réaliser une </w:t>
      </w:r>
      <w:r w:rsidRPr="0034046E">
        <w:rPr>
          <w:b/>
          <w:bCs/>
          <w:i/>
          <w:iCs/>
          <w:color w:val="000000" w:themeColor="text1"/>
        </w:rPr>
        <w:t>opération d’habitat et d’équipements</w:t>
      </w:r>
      <w:r w:rsidRPr="0034046E">
        <w:rPr>
          <w:i/>
          <w:iCs/>
          <w:color w:val="000000" w:themeColor="text1"/>
        </w:rPr>
        <w:t xml:space="preserve"> sur l’ancien site scolaire situé entre le port et le bourg, aujourd’hui propriété de la commune. La commune a décidé de </w:t>
      </w:r>
      <w:r w:rsidRPr="0034046E">
        <w:rPr>
          <w:b/>
          <w:bCs/>
          <w:i/>
          <w:iCs/>
          <w:color w:val="000000" w:themeColor="text1"/>
        </w:rPr>
        <w:t>lancer un appel à projet</w:t>
      </w:r>
      <w:r w:rsidRPr="0034046E">
        <w:rPr>
          <w:i/>
          <w:iCs/>
          <w:color w:val="000000" w:themeColor="text1"/>
        </w:rPr>
        <w:t xml:space="preserve"> pour cette opération de renouvellement urbain afin d’imaginer une seconde vie à ce quartier en devenir avec pour objectifs : </w:t>
      </w:r>
    </w:p>
    <w:p w:rsidR="0053403D" w:rsidRPr="0034046E" w:rsidRDefault="0053403D" w:rsidP="0053403D">
      <w:pPr>
        <w:pStyle w:val="paragraphe"/>
        <w:spacing w:after="0"/>
        <w:ind w:left="720" w:hanging="360"/>
        <w:rPr>
          <w:color w:val="000000" w:themeColor="text1"/>
        </w:rPr>
      </w:pPr>
      <w:r w:rsidRPr="0034046E">
        <w:rPr>
          <w:color w:val="000000" w:themeColor="text1"/>
        </w:rPr>
        <w:t>-</w:t>
      </w:r>
      <w:r w:rsidRPr="0034046E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34046E">
        <w:rPr>
          <w:i/>
          <w:iCs/>
          <w:color w:val="000000" w:themeColor="text1"/>
        </w:rPr>
        <w:t xml:space="preserve">De réaliser </w:t>
      </w:r>
      <w:r w:rsidRPr="0034046E">
        <w:rPr>
          <w:b/>
          <w:bCs/>
          <w:i/>
          <w:iCs/>
          <w:color w:val="000000" w:themeColor="text1"/>
        </w:rPr>
        <w:t xml:space="preserve">plusieurs salles associatives </w:t>
      </w:r>
      <w:r w:rsidRPr="0034046E">
        <w:rPr>
          <w:i/>
          <w:iCs/>
          <w:color w:val="000000" w:themeColor="text1"/>
        </w:rPr>
        <w:t xml:space="preserve">d’une surface de 250 m ² utiles à mutualiser entre les associations </w:t>
      </w:r>
      <w:proofErr w:type="spellStart"/>
      <w:r w:rsidRPr="0034046E">
        <w:rPr>
          <w:i/>
          <w:iCs/>
          <w:color w:val="000000" w:themeColor="text1"/>
        </w:rPr>
        <w:t>bonovistes</w:t>
      </w:r>
      <w:proofErr w:type="spellEnd"/>
      <w:r w:rsidRPr="0034046E">
        <w:rPr>
          <w:i/>
          <w:iCs/>
          <w:color w:val="000000" w:themeColor="text1"/>
        </w:rPr>
        <w:t xml:space="preserve">, afin de former avec la médiathèque, un pôle culturel. </w:t>
      </w:r>
    </w:p>
    <w:p w:rsidR="0053403D" w:rsidRPr="0034046E" w:rsidRDefault="0053403D" w:rsidP="0053403D">
      <w:pPr>
        <w:pStyle w:val="paragraphe"/>
        <w:spacing w:after="0"/>
        <w:ind w:left="720" w:hanging="360"/>
        <w:rPr>
          <w:color w:val="000000" w:themeColor="text1"/>
        </w:rPr>
      </w:pPr>
      <w:r w:rsidRPr="0034046E">
        <w:rPr>
          <w:color w:val="000000" w:themeColor="text1"/>
        </w:rPr>
        <w:t>-</w:t>
      </w:r>
      <w:r w:rsidRPr="0034046E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34046E">
        <w:rPr>
          <w:i/>
          <w:iCs/>
          <w:color w:val="000000" w:themeColor="text1"/>
        </w:rPr>
        <w:t xml:space="preserve">De proposer une </w:t>
      </w:r>
      <w:r w:rsidRPr="0034046E">
        <w:rPr>
          <w:b/>
          <w:bCs/>
          <w:i/>
          <w:iCs/>
          <w:color w:val="000000" w:themeColor="text1"/>
        </w:rPr>
        <w:t>programmation de logements variée et novatrice</w:t>
      </w:r>
      <w:r w:rsidRPr="0034046E">
        <w:rPr>
          <w:i/>
          <w:iCs/>
          <w:color w:val="000000" w:themeColor="text1"/>
        </w:rPr>
        <w:t xml:space="preserve"> afin d’accueillir des ménages familiaux et de répondre aux besoins des ménages sans enfants.</w:t>
      </w:r>
    </w:p>
    <w:p w:rsidR="0053403D" w:rsidRPr="0034046E" w:rsidRDefault="0053403D" w:rsidP="0053403D">
      <w:pPr>
        <w:pStyle w:val="paragraphe"/>
        <w:spacing w:before="120"/>
        <w:rPr>
          <w:color w:val="000000" w:themeColor="text1"/>
        </w:rPr>
      </w:pPr>
      <w:r w:rsidRPr="0034046E">
        <w:rPr>
          <w:i/>
          <w:iCs/>
          <w:color w:val="000000" w:themeColor="text1"/>
        </w:rPr>
        <w:t xml:space="preserve">Le </w:t>
      </w:r>
      <w:r w:rsidRPr="0034046E">
        <w:rPr>
          <w:b/>
          <w:bCs/>
          <w:i/>
          <w:iCs/>
          <w:color w:val="000000" w:themeColor="text1"/>
        </w:rPr>
        <w:t>projet urbain et architectural</w:t>
      </w:r>
      <w:r w:rsidRPr="0034046E">
        <w:rPr>
          <w:i/>
          <w:iCs/>
          <w:color w:val="000000" w:themeColor="text1"/>
        </w:rPr>
        <w:t xml:space="preserve"> devra présenter une réelle volonté de </w:t>
      </w:r>
      <w:r w:rsidRPr="0034046E">
        <w:rPr>
          <w:b/>
          <w:bCs/>
          <w:i/>
          <w:iCs/>
          <w:color w:val="000000" w:themeColor="text1"/>
        </w:rPr>
        <w:t>faire émerger un programme novateur</w:t>
      </w:r>
      <w:r w:rsidRPr="0034046E">
        <w:rPr>
          <w:i/>
          <w:iCs/>
          <w:color w:val="000000" w:themeColor="text1"/>
        </w:rPr>
        <w:t xml:space="preserve"> et </w:t>
      </w:r>
      <w:r w:rsidRPr="0034046E">
        <w:rPr>
          <w:b/>
          <w:bCs/>
          <w:i/>
          <w:iCs/>
          <w:color w:val="000000" w:themeColor="text1"/>
        </w:rPr>
        <w:t>respectueux du bâti patrimonial</w:t>
      </w:r>
      <w:r w:rsidRPr="0034046E">
        <w:rPr>
          <w:i/>
          <w:iCs/>
          <w:color w:val="000000" w:themeColor="text1"/>
        </w:rPr>
        <w:t xml:space="preserve"> situé à proximité immédiate. Par ailleurs, la commune souhaite proposer un</w:t>
      </w:r>
      <w:r w:rsidRPr="0034046E">
        <w:rPr>
          <w:b/>
          <w:bCs/>
          <w:i/>
          <w:iCs/>
          <w:color w:val="000000" w:themeColor="text1"/>
        </w:rPr>
        <w:t xml:space="preserve"> habitat innovant</w:t>
      </w:r>
      <w:r w:rsidRPr="0034046E">
        <w:rPr>
          <w:i/>
          <w:iCs/>
          <w:color w:val="000000" w:themeColor="text1"/>
        </w:rPr>
        <w:t xml:space="preserve"> devant apporter des réponses à des problématiques actuelles. </w:t>
      </w:r>
    </w:p>
    <w:p w:rsidR="0053403D" w:rsidRPr="0034046E" w:rsidRDefault="0053403D" w:rsidP="0053403D">
      <w:pPr>
        <w:jc w:val="both"/>
        <w:rPr>
          <w:color w:val="000000" w:themeColor="text1"/>
        </w:rPr>
      </w:pPr>
      <w:r w:rsidRPr="0034046E">
        <w:rPr>
          <w:i/>
          <w:iCs/>
          <w:color w:val="000000" w:themeColor="text1"/>
        </w:rPr>
        <w:t xml:space="preserve">La présente consultation se déroulera en deux temps : candidature puis offre. Les candidatures sont recevables jusqu’au </w:t>
      </w:r>
      <w:r w:rsidRPr="0034046E">
        <w:rPr>
          <w:b/>
          <w:bCs/>
          <w:i/>
          <w:iCs/>
          <w:color w:val="000000" w:themeColor="text1"/>
        </w:rPr>
        <w:t>jeudi 20 avril 2017 à 12h00</w:t>
      </w:r>
      <w:r w:rsidRPr="0034046E">
        <w:rPr>
          <w:i/>
          <w:iCs/>
          <w:color w:val="000000" w:themeColor="text1"/>
        </w:rPr>
        <w:t xml:space="preserve">. Cette phase se conclura par la sélection d’opérateurs ou de groupements </w:t>
      </w:r>
      <w:r w:rsidRPr="0034046E">
        <w:rPr>
          <w:b/>
          <w:bCs/>
          <w:i/>
          <w:iCs/>
          <w:color w:val="000000" w:themeColor="text1"/>
        </w:rPr>
        <w:t xml:space="preserve">d’opérateurs admis à remettre une proposition de projet </w:t>
      </w:r>
      <w:r w:rsidRPr="0034046E">
        <w:rPr>
          <w:i/>
          <w:iCs/>
          <w:color w:val="000000" w:themeColor="text1"/>
        </w:rPr>
        <w:t xml:space="preserve">(4 maximum). </w:t>
      </w:r>
    </w:p>
    <w:p w:rsidR="0053403D" w:rsidRPr="0034046E" w:rsidRDefault="0053403D" w:rsidP="0053403D">
      <w:pPr>
        <w:jc w:val="both"/>
        <w:rPr>
          <w:color w:val="000000" w:themeColor="text1"/>
        </w:rPr>
      </w:pPr>
      <w:r w:rsidRPr="0034046E">
        <w:rPr>
          <w:i/>
          <w:iCs/>
          <w:color w:val="000000" w:themeColor="text1"/>
        </w:rPr>
        <w:t xml:space="preserve">A l’issue de la consultation, les candidats admis à émettre une offre qui ne seront pas retenus pourront être </w:t>
      </w:r>
      <w:r w:rsidRPr="0034046E">
        <w:rPr>
          <w:b/>
          <w:bCs/>
          <w:i/>
          <w:iCs/>
          <w:color w:val="000000" w:themeColor="text1"/>
        </w:rPr>
        <w:t xml:space="preserve">dédommagés sous réserve de respecter les conditions </w:t>
      </w:r>
      <w:r w:rsidRPr="0034046E">
        <w:rPr>
          <w:i/>
          <w:iCs/>
          <w:color w:val="000000" w:themeColor="text1"/>
        </w:rPr>
        <w:t xml:space="preserve">définies au cahier des charges. Celui-ci est disponible sur le site internet de la commune ou sur simple demande par courriel aux adresses suivantes. </w:t>
      </w:r>
    </w:p>
    <w:p w:rsidR="0053403D" w:rsidRPr="0034046E" w:rsidRDefault="0053403D" w:rsidP="0053403D">
      <w:pPr>
        <w:jc w:val="both"/>
        <w:rPr>
          <w:color w:val="000000" w:themeColor="text1"/>
        </w:rPr>
      </w:pPr>
      <w:r w:rsidRPr="0034046E">
        <w:rPr>
          <w:b/>
          <w:bCs/>
          <w:i/>
          <w:iCs/>
          <w:color w:val="000000" w:themeColor="text1"/>
        </w:rPr>
        <w:t>Renseignements</w:t>
      </w:r>
      <w:r w:rsidRPr="0034046E">
        <w:rPr>
          <w:i/>
          <w:iCs/>
          <w:color w:val="000000" w:themeColor="text1"/>
        </w:rPr>
        <w:t xml:space="preserve"> : Marie Laborde, 02.97.57.00.00,  </w:t>
      </w:r>
      <w:hyperlink r:id="rId5" w:history="1">
        <w:r w:rsidRPr="0034046E">
          <w:rPr>
            <w:rStyle w:val="Lienhypertexte"/>
            <w:i/>
            <w:iCs/>
            <w:color w:val="000000" w:themeColor="text1"/>
          </w:rPr>
          <w:t>dgs@lebono.fr</w:t>
        </w:r>
      </w:hyperlink>
      <w:r w:rsidRPr="0034046E">
        <w:rPr>
          <w:i/>
          <w:iCs/>
          <w:color w:val="000000" w:themeColor="text1"/>
        </w:rPr>
        <w:t xml:space="preserve"> ou Elodie </w:t>
      </w:r>
      <w:proofErr w:type="spellStart"/>
      <w:r w:rsidRPr="0034046E">
        <w:rPr>
          <w:i/>
          <w:iCs/>
          <w:color w:val="000000" w:themeColor="text1"/>
        </w:rPr>
        <w:t>Hénoux</w:t>
      </w:r>
      <w:proofErr w:type="spellEnd"/>
      <w:r w:rsidRPr="0034046E">
        <w:rPr>
          <w:i/>
          <w:iCs/>
          <w:color w:val="000000" w:themeColor="text1"/>
        </w:rPr>
        <w:t xml:space="preserve">, 02.97.68.70.78, </w:t>
      </w:r>
      <w:hyperlink r:id="rId6" w:history="1">
        <w:r w:rsidRPr="0034046E">
          <w:rPr>
            <w:rStyle w:val="Lienhypertexte"/>
            <w:i/>
            <w:iCs/>
            <w:color w:val="000000" w:themeColor="text1"/>
          </w:rPr>
          <w:t>e.henoux@gmvagglo.bzh</w:t>
        </w:r>
      </w:hyperlink>
    </w:p>
    <w:p w:rsidR="000B720B" w:rsidRDefault="000B720B">
      <w:bookmarkStart w:id="0" w:name="_GoBack"/>
      <w:bookmarkEnd w:id="0"/>
    </w:p>
    <w:sectPr w:rsidR="000B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D"/>
    <w:rsid w:val="000B720B"/>
    <w:rsid w:val="0034046E"/>
    <w:rsid w:val="005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403D"/>
    <w:rPr>
      <w:color w:val="0000FF"/>
      <w:u w:val="single"/>
    </w:rPr>
  </w:style>
  <w:style w:type="character" w:customStyle="1" w:styleId="paragrapheCar">
    <w:name w:val="paragraphe Car"/>
    <w:basedOn w:val="Policepardfaut"/>
    <w:link w:val="paragraphe"/>
    <w:locked/>
    <w:rsid w:val="0053403D"/>
    <w:rPr>
      <w:rFonts w:ascii="Calibri" w:hAnsi="Calibri"/>
      <w:lang w:eastAsia="x-none"/>
    </w:rPr>
  </w:style>
  <w:style w:type="paragraph" w:customStyle="1" w:styleId="paragraphe">
    <w:name w:val="paragraphe"/>
    <w:basedOn w:val="Normal"/>
    <w:link w:val="paragrapheCar"/>
    <w:rsid w:val="0053403D"/>
    <w:pPr>
      <w:spacing w:after="120"/>
      <w:jc w:val="both"/>
    </w:pPr>
    <w:rPr>
      <w:rFonts w:cstheme="minorBidi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403D"/>
    <w:rPr>
      <w:color w:val="0000FF"/>
      <w:u w:val="single"/>
    </w:rPr>
  </w:style>
  <w:style w:type="character" w:customStyle="1" w:styleId="paragrapheCar">
    <w:name w:val="paragraphe Car"/>
    <w:basedOn w:val="Policepardfaut"/>
    <w:link w:val="paragraphe"/>
    <w:locked/>
    <w:rsid w:val="0053403D"/>
    <w:rPr>
      <w:rFonts w:ascii="Calibri" w:hAnsi="Calibri"/>
      <w:lang w:eastAsia="x-none"/>
    </w:rPr>
  </w:style>
  <w:style w:type="paragraph" w:customStyle="1" w:styleId="paragraphe">
    <w:name w:val="paragraphe"/>
    <w:basedOn w:val="Normal"/>
    <w:link w:val="paragrapheCar"/>
    <w:rsid w:val="0053403D"/>
    <w:pPr>
      <w:spacing w:after="120"/>
      <w:jc w:val="both"/>
    </w:pPr>
    <w:rPr>
      <w:rFonts w:cstheme="minorBidi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henoux@gmvagglo.bzh" TargetMode="External"/><Relationship Id="rId5" Type="http://schemas.openxmlformats.org/officeDocument/2006/relationships/hyperlink" Target="mailto:dgs@lebon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 Mairie Le Bono</dc:creator>
  <cp:lastModifiedBy>Accueil Mairie Le Bono</cp:lastModifiedBy>
  <cp:revision>2</cp:revision>
  <dcterms:created xsi:type="dcterms:W3CDTF">2017-03-20T12:43:00Z</dcterms:created>
  <dcterms:modified xsi:type="dcterms:W3CDTF">2017-03-20T12:43:00Z</dcterms:modified>
</cp:coreProperties>
</file>